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0" w:rsidRDefault="00636AA2" w:rsidP="00B87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Утвержден</w:t>
      </w:r>
    </w:p>
    <w:p w:rsidR="00B877D0" w:rsidRDefault="00594012" w:rsidP="00B87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</w:t>
      </w:r>
      <w:r w:rsidR="00636AA2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94012" w:rsidRDefault="00594012" w:rsidP="00B87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E2199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октября 201</w:t>
      </w:r>
      <w:r w:rsidR="007D16C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г. № </w:t>
      </w:r>
      <w:r w:rsidR="007E2199">
        <w:rPr>
          <w:rFonts w:ascii="Times New Roman" w:hAnsi="Times New Roman"/>
          <w:sz w:val="26"/>
          <w:szCs w:val="26"/>
        </w:rPr>
        <w:t>679</w:t>
      </w:r>
    </w:p>
    <w:p w:rsidR="00594012" w:rsidRDefault="00594012" w:rsidP="00B87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94012" w:rsidRDefault="00594012" w:rsidP="00594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94012">
        <w:rPr>
          <w:rFonts w:ascii="Times New Roman" w:hAnsi="Times New Roman"/>
          <w:b/>
          <w:sz w:val="26"/>
          <w:szCs w:val="26"/>
        </w:rPr>
        <w:t>П</w:t>
      </w:r>
      <w:r w:rsidRPr="00594012">
        <w:rPr>
          <w:rFonts w:ascii="Times New Roman" w:hAnsi="Times New Roman"/>
          <w:b/>
          <w:bCs/>
          <w:sz w:val="26"/>
          <w:szCs w:val="26"/>
        </w:rPr>
        <w:t>лан мероприятий, направленных на повышение эффективности использования дотации на компенсацию дополнительных расходов и (или) потерь бюджетов ЗАТО</w:t>
      </w:r>
    </w:p>
    <w:p w:rsidR="000A29AD" w:rsidRDefault="000A29AD" w:rsidP="00594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3245"/>
        <w:gridCol w:w="1741"/>
        <w:gridCol w:w="1951"/>
        <w:gridCol w:w="1914"/>
      </w:tblGrid>
      <w:tr w:rsidR="000A29AD" w:rsidRPr="008240EC" w:rsidTr="008240EC">
        <w:tc>
          <w:tcPr>
            <w:tcW w:w="778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0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3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914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A29AD" w:rsidRPr="008240EC" w:rsidTr="008240EC">
        <w:tc>
          <w:tcPr>
            <w:tcW w:w="778" w:type="dxa"/>
          </w:tcPr>
          <w:p w:rsidR="000A29AD" w:rsidRPr="008240EC" w:rsidRDefault="000A29AD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расходов бюджета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 за последний отчетный и текущий финансовый год</w:t>
            </w:r>
          </w:p>
        </w:tc>
        <w:tc>
          <w:tcPr>
            <w:tcW w:w="1741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3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14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Свободный, главные распорядители бюджетных средств</w:t>
            </w:r>
          </w:p>
        </w:tc>
      </w:tr>
      <w:tr w:rsidR="00C17263" w:rsidRPr="008240EC" w:rsidTr="008240EC">
        <w:tc>
          <w:tcPr>
            <w:tcW w:w="778" w:type="dxa"/>
          </w:tcPr>
          <w:p w:rsidR="00C17263" w:rsidRPr="008240EC" w:rsidRDefault="00C17263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0EC">
              <w:rPr>
                <w:rFonts w:ascii="Times New Roman" w:hAnsi="Times New Roman"/>
                <w:sz w:val="24"/>
                <w:szCs w:val="26"/>
              </w:rPr>
              <w:t xml:space="preserve">Бюджетное планирование с учетом прогноза социально-экономического развития </w:t>
            </w:r>
            <w:r w:rsidR="00C619DA" w:rsidRPr="008240EC">
              <w:rPr>
                <w:rFonts w:ascii="Times New Roman" w:hAnsi="Times New Roman"/>
                <w:sz w:val="24"/>
                <w:szCs w:val="26"/>
              </w:rPr>
              <w:t>ГО</w:t>
            </w:r>
            <w:r w:rsidRPr="008240EC">
              <w:rPr>
                <w:rFonts w:ascii="Times New Roman" w:hAnsi="Times New Roman"/>
                <w:sz w:val="24"/>
                <w:szCs w:val="26"/>
              </w:rPr>
              <w:t>ЗАТО</w:t>
            </w:r>
            <w:r w:rsidR="00C619DA" w:rsidRPr="008240EC">
              <w:rPr>
                <w:rFonts w:ascii="Times New Roman" w:hAnsi="Times New Roman"/>
                <w:sz w:val="24"/>
                <w:szCs w:val="26"/>
              </w:rPr>
              <w:t xml:space="preserve"> Свободный</w:t>
            </w:r>
          </w:p>
        </w:tc>
        <w:tc>
          <w:tcPr>
            <w:tcW w:w="1741" w:type="dxa"/>
          </w:tcPr>
          <w:p w:rsidR="00C17263" w:rsidRPr="008240EC" w:rsidRDefault="00C619DA" w:rsidP="007D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4 кв.201</w:t>
            </w:r>
            <w:r w:rsidR="007D16C0">
              <w:rPr>
                <w:rFonts w:ascii="Times New Roman" w:hAnsi="Times New Roman"/>
                <w:sz w:val="24"/>
                <w:szCs w:val="24"/>
              </w:rPr>
              <w:t>7</w:t>
            </w:r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3" w:type="dxa"/>
          </w:tcPr>
          <w:p w:rsidR="00C17263" w:rsidRPr="008240EC" w:rsidRDefault="00C619DA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Решение о бюджете</w:t>
            </w:r>
          </w:p>
        </w:tc>
        <w:tc>
          <w:tcPr>
            <w:tcW w:w="1914" w:type="dxa"/>
          </w:tcPr>
          <w:p w:rsidR="00C17263" w:rsidRPr="008240EC" w:rsidRDefault="00C619DA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Гл</w:t>
            </w:r>
            <w:r w:rsidR="00C17263" w:rsidRPr="008240EC">
              <w:rPr>
                <w:rFonts w:ascii="Times New Roman" w:hAnsi="Times New Roman"/>
                <w:sz w:val="24"/>
                <w:szCs w:val="24"/>
              </w:rPr>
              <w:t>авные распорядители бюджетных средств</w:t>
            </w:r>
            <w:r w:rsidRPr="008240EC">
              <w:rPr>
                <w:rFonts w:ascii="Times New Roman" w:hAnsi="Times New Roman"/>
                <w:sz w:val="24"/>
                <w:szCs w:val="24"/>
              </w:rPr>
              <w:t xml:space="preserve">, финансовый отдел администрации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F64BF2" w:rsidRPr="008240EC" w:rsidTr="008240EC">
        <w:tc>
          <w:tcPr>
            <w:tcW w:w="778" w:type="dxa"/>
          </w:tcPr>
          <w:p w:rsidR="00F64BF2" w:rsidRPr="008240EC" w:rsidRDefault="00F64BF2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F64BF2" w:rsidRPr="008240EC" w:rsidRDefault="00F64BF2" w:rsidP="008240E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8240EC">
              <w:rPr>
                <w:rFonts w:ascii="Times New Roman" w:hAnsi="Times New Roman"/>
                <w:sz w:val="24"/>
              </w:rPr>
              <w:t xml:space="preserve">Анализ объема и структуры расходных обязательств, исполняемых за счет бюджетных ассигнований, предусмотренных главному распорядителю средств местного бюджета, на предмет их соответствия целям деятельности, функциям и полномочиям главного распорядителя средств местного бюджета. </w:t>
            </w:r>
          </w:p>
        </w:tc>
        <w:tc>
          <w:tcPr>
            <w:tcW w:w="1741" w:type="dxa"/>
          </w:tcPr>
          <w:p w:rsidR="00F64BF2" w:rsidRPr="008240EC" w:rsidRDefault="007D16C0" w:rsidP="007D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3" w:type="dxa"/>
          </w:tcPr>
          <w:p w:rsidR="00F64BF2" w:rsidRPr="008240EC" w:rsidRDefault="007D16C0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914" w:type="dxa"/>
          </w:tcPr>
          <w:p w:rsidR="00F64BF2" w:rsidRPr="008240EC" w:rsidRDefault="00F64BF2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</w:tr>
      <w:tr w:rsidR="000A29AD" w:rsidRPr="008240EC" w:rsidTr="008240EC">
        <w:tc>
          <w:tcPr>
            <w:tcW w:w="778" w:type="dxa"/>
          </w:tcPr>
          <w:p w:rsidR="000A29AD" w:rsidRPr="008240EC" w:rsidRDefault="000A29AD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Проведение анализа кредиторской задолженности муниципальных учреждений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 за последний отчетный и текущий финансовый год</w:t>
            </w:r>
          </w:p>
        </w:tc>
        <w:tc>
          <w:tcPr>
            <w:tcW w:w="1741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3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14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Свободный, главные распорядители бюджетных средств</w:t>
            </w:r>
          </w:p>
        </w:tc>
      </w:tr>
      <w:tr w:rsidR="000A29AD" w:rsidRPr="008240EC" w:rsidTr="008240EC">
        <w:tc>
          <w:tcPr>
            <w:tcW w:w="778" w:type="dxa"/>
          </w:tcPr>
          <w:p w:rsidR="000A29AD" w:rsidRPr="008240EC" w:rsidRDefault="000A29AD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правовых </w:t>
            </w:r>
            <w:r w:rsidRPr="008240EC">
              <w:rPr>
                <w:rFonts w:ascii="Times New Roman" w:hAnsi="Times New Roman"/>
                <w:sz w:val="24"/>
                <w:szCs w:val="24"/>
              </w:rPr>
              <w:lastRenderedPageBreak/>
              <w:t>актов, вытекающих из изменений, внесенных в Бюджетный кодекс Российской Федерации, в связи с переходом к программно-целевому принципу представления бюджета</w:t>
            </w:r>
          </w:p>
        </w:tc>
        <w:tc>
          <w:tcPr>
            <w:tcW w:w="1741" w:type="dxa"/>
          </w:tcPr>
          <w:p w:rsidR="000A29AD" w:rsidRPr="008240EC" w:rsidRDefault="00ED79BA" w:rsidP="007D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lastRenderedPageBreak/>
              <w:t>4 кв.201</w:t>
            </w:r>
            <w:r w:rsidR="007D16C0">
              <w:rPr>
                <w:rFonts w:ascii="Times New Roman" w:hAnsi="Times New Roman"/>
                <w:sz w:val="24"/>
                <w:szCs w:val="24"/>
              </w:rPr>
              <w:t>7</w:t>
            </w:r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года, 201</w:t>
            </w:r>
            <w:r w:rsidR="007D16C0">
              <w:rPr>
                <w:rFonts w:ascii="Times New Roman" w:hAnsi="Times New Roman"/>
                <w:sz w:val="24"/>
                <w:szCs w:val="24"/>
              </w:rPr>
              <w:t>8</w:t>
            </w:r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 w:rsidRPr="008240EC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управления</w:t>
            </w:r>
          </w:p>
        </w:tc>
        <w:tc>
          <w:tcPr>
            <w:tcW w:w="1914" w:type="dxa"/>
          </w:tcPr>
          <w:p w:rsidR="000A29AD" w:rsidRPr="008240EC" w:rsidRDefault="000A29AD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финансовый </w:t>
            </w:r>
            <w:r w:rsidRPr="008240EC">
              <w:rPr>
                <w:rFonts w:ascii="Times New Roman" w:hAnsi="Times New Roman"/>
                <w:sz w:val="24"/>
                <w:szCs w:val="24"/>
              </w:rPr>
              <w:lastRenderedPageBreak/>
              <w:t>отдел</w:t>
            </w:r>
            <w:r w:rsidR="00ED79BA" w:rsidRPr="008240E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="00ED79BA"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ED79BA"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ED79BA" w:rsidRPr="008240EC" w:rsidTr="008240EC">
        <w:tc>
          <w:tcPr>
            <w:tcW w:w="778" w:type="dxa"/>
          </w:tcPr>
          <w:p w:rsidR="00ED79BA" w:rsidRPr="008240EC" w:rsidRDefault="00ED79BA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D79BA" w:rsidRPr="008240EC" w:rsidRDefault="00ED79BA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и эффективности расходов бюджета в соответствующих сферах деятельности по утвержденным методике анализа и показателям эффективности расходов бюджета</w:t>
            </w:r>
          </w:p>
        </w:tc>
        <w:tc>
          <w:tcPr>
            <w:tcW w:w="1741" w:type="dxa"/>
          </w:tcPr>
          <w:p w:rsidR="00ED79BA" w:rsidRPr="008240EC" w:rsidRDefault="007D16C0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ED79BA" w:rsidRPr="008240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</w:tcPr>
          <w:p w:rsidR="00ED79BA" w:rsidRPr="008240EC" w:rsidRDefault="00ED79BA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Ежегодныйотчет</w:t>
            </w:r>
          </w:p>
        </w:tc>
        <w:tc>
          <w:tcPr>
            <w:tcW w:w="1914" w:type="dxa"/>
          </w:tcPr>
          <w:p w:rsidR="00ED79BA" w:rsidRPr="008240EC" w:rsidRDefault="00ED79BA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Главные распорядители бюджетных средств, финансовый отдел администрации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C17263" w:rsidRPr="008240EC" w:rsidTr="008240EC">
        <w:tc>
          <w:tcPr>
            <w:tcW w:w="778" w:type="dxa"/>
          </w:tcPr>
          <w:p w:rsidR="00C17263" w:rsidRPr="008240EC" w:rsidRDefault="00C17263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Обеспечение регламентации и структурирования всех стадий процесса муниципальных закупок, а именно планирования закупок, размещения заказов и исполнения заказов</w:t>
            </w:r>
          </w:p>
        </w:tc>
        <w:tc>
          <w:tcPr>
            <w:tcW w:w="1741" w:type="dxa"/>
          </w:tcPr>
          <w:p w:rsidR="00C17263" w:rsidRPr="008240EC" w:rsidRDefault="00C17263" w:rsidP="007D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201</w:t>
            </w:r>
            <w:r w:rsidR="007D16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Нормативные правовые акты органов местного управления</w:t>
            </w:r>
          </w:p>
        </w:tc>
        <w:tc>
          <w:tcPr>
            <w:tcW w:w="1914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263" w:rsidRPr="008240EC" w:rsidTr="008240EC">
        <w:tc>
          <w:tcPr>
            <w:tcW w:w="778" w:type="dxa"/>
          </w:tcPr>
          <w:p w:rsidR="00C17263" w:rsidRPr="008240EC" w:rsidRDefault="00C17263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Развитие программного комплекса автоматизированной системы управления бюджетным процессом в </w:t>
            </w:r>
            <w:proofErr w:type="gramStart"/>
            <w:r w:rsidRPr="008240E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8240EC">
              <w:rPr>
                <w:rFonts w:ascii="Times New Roman" w:hAnsi="Times New Roman"/>
                <w:sz w:val="24"/>
                <w:szCs w:val="24"/>
              </w:rPr>
              <w:t xml:space="preserve"> ЗАТО Свободный в условиях изменения и совершенствования бюджетного законодательства. Оснащение техническими средствами главных распорядителей, бюджетных учреждений, автономных учреждений.</w:t>
            </w:r>
          </w:p>
        </w:tc>
        <w:tc>
          <w:tcPr>
            <w:tcW w:w="1741" w:type="dxa"/>
          </w:tcPr>
          <w:p w:rsidR="00C17263" w:rsidRPr="008240EC" w:rsidRDefault="007D16C0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средств, муниципальные учреждения</w:t>
            </w:r>
          </w:p>
        </w:tc>
      </w:tr>
      <w:tr w:rsidR="00C17263" w:rsidRPr="008240EC" w:rsidTr="008240EC">
        <w:tc>
          <w:tcPr>
            <w:tcW w:w="778" w:type="dxa"/>
          </w:tcPr>
          <w:p w:rsidR="00C17263" w:rsidRPr="008240EC" w:rsidRDefault="00C17263" w:rsidP="008240EC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 xml:space="preserve">Обучение муниципальных служащих и работников </w:t>
            </w:r>
            <w:r w:rsidR="005D68F1" w:rsidRPr="008240EC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8240EC">
              <w:rPr>
                <w:rFonts w:ascii="Times New Roman" w:hAnsi="Times New Roman"/>
                <w:sz w:val="24"/>
                <w:szCs w:val="24"/>
              </w:rPr>
              <w:t>учреждений, (бухгалтеров, экономистов)</w:t>
            </w:r>
          </w:p>
        </w:tc>
        <w:tc>
          <w:tcPr>
            <w:tcW w:w="1741" w:type="dxa"/>
          </w:tcPr>
          <w:p w:rsidR="00C17263" w:rsidRPr="008240EC" w:rsidRDefault="007D16C0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3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7263" w:rsidRPr="008240EC" w:rsidRDefault="00C17263" w:rsidP="0082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C">
              <w:rPr>
                <w:rFonts w:ascii="Times New Roman" w:hAnsi="Times New Roman"/>
                <w:sz w:val="24"/>
                <w:szCs w:val="24"/>
              </w:rPr>
              <w:t>Главные распорядители бюджетных средств, муниципальные учреждения</w:t>
            </w:r>
          </w:p>
        </w:tc>
      </w:tr>
    </w:tbl>
    <w:p w:rsidR="00594012" w:rsidRDefault="00594012" w:rsidP="00594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794A" w:rsidRDefault="004A6860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 о. </w:t>
      </w:r>
      <w:r w:rsidR="00636AA2">
        <w:rPr>
          <w:rFonts w:ascii="Times New Roman" w:hAnsi="Times New Roman"/>
          <w:sz w:val="26"/>
          <w:szCs w:val="26"/>
        </w:rPr>
        <w:t>Г</w:t>
      </w:r>
      <w:r w:rsidR="0061794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61794A">
        <w:rPr>
          <w:rFonts w:ascii="Times New Roman" w:hAnsi="Times New Roman"/>
          <w:sz w:val="26"/>
          <w:szCs w:val="26"/>
        </w:rPr>
        <w:t xml:space="preserve"> администрации городского округа </w:t>
      </w:r>
    </w:p>
    <w:p w:rsid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ЗАТО Свободный                                                                                     </w:t>
      </w:r>
      <w:r w:rsidR="004A6860">
        <w:rPr>
          <w:rFonts w:ascii="Times New Roman" w:hAnsi="Times New Roman"/>
          <w:sz w:val="26"/>
          <w:szCs w:val="26"/>
        </w:rPr>
        <w:t>В. Л. Белоусов</w:t>
      </w:r>
    </w:p>
    <w:p w:rsid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714E" w:rsidRDefault="0084714E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61794A">
        <w:rPr>
          <w:rFonts w:ascii="Times New Roman" w:hAnsi="Times New Roman"/>
          <w:sz w:val="26"/>
          <w:szCs w:val="26"/>
        </w:rPr>
        <w:t>Согласовано</w:t>
      </w:r>
      <w:r>
        <w:rPr>
          <w:rFonts w:ascii="Times New Roman" w:hAnsi="Times New Roman"/>
          <w:sz w:val="26"/>
          <w:szCs w:val="26"/>
        </w:rPr>
        <w:t>»</w:t>
      </w:r>
    </w:p>
    <w:p w:rsidR="0061794A" w:rsidRPr="0061794A" w:rsidRDefault="0061794A" w:rsidP="00617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Министр финансов Свердловской области                                          Г.М.Кулаченко</w:t>
      </w:r>
    </w:p>
    <w:sectPr w:rsidR="0061794A" w:rsidRPr="0061794A" w:rsidSect="001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6C8"/>
    <w:multiLevelType w:val="hybridMultilevel"/>
    <w:tmpl w:val="212E5154"/>
    <w:lvl w:ilvl="0" w:tplc="975E5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8"/>
    <w:rsid w:val="00067E6E"/>
    <w:rsid w:val="000A29AD"/>
    <w:rsid w:val="001D536A"/>
    <w:rsid w:val="001F71C8"/>
    <w:rsid w:val="002A38CA"/>
    <w:rsid w:val="0033426C"/>
    <w:rsid w:val="003D26C9"/>
    <w:rsid w:val="004856B2"/>
    <w:rsid w:val="004A6860"/>
    <w:rsid w:val="00594012"/>
    <w:rsid w:val="005D68F1"/>
    <w:rsid w:val="005E6347"/>
    <w:rsid w:val="0061794A"/>
    <w:rsid w:val="00636AA2"/>
    <w:rsid w:val="00677ED5"/>
    <w:rsid w:val="007D16C0"/>
    <w:rsid w:val="007E2199"/>
    <w:rsid w:val="008240EC"/>
    <w:rsid w:val="0084714E"/>
    <w:rsid w:val="00944CF2"/>
    <w:rsid w:val="00992358"/>
    <w:rsid w:val="009A7F42"/>
    <w:rsid w:val="009C0F54"/>
    <w:rsid w:val="00B877D0"/>
    <w:rsid w:val="00C17263"/>
    <w:rsid w:val="00C51D1F"/>
    <w:rsid w:val="00C619DA"/>
    <w:rsid w:val="00D43F06"/>
    <w:rsid w:val="00DF1F88"/>
    <w:rsid w:val="00ED79BA"/>
    <w:rsid w:val="00F2105D"/>
    <w:rsid w:val="00F6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8"/>
    <w:rPr>
      <w:rFonts w:ascii="Tahoma" w:hAnsi="Tahoma" w:cs="Tahoma"/>
      <w:sz w:val="16"/>
      <w:szCs w:val="16"/>
    </w:rPr>
  </w:style>
  <w:style w:type="paragraph" w:styleId="a5">
    <w:name w:val="No Spacing"/>
    <w:autoRedefine/>
    <w:uiPriority w:val="1"/>
    <w:qFormat/>
    <w:rsid w:val="001F71C8"/>
    <w:pPr>
      <w:suppressLineNumbers/>
      <w:ind w:firstLine="567"/>
      <w:jc w:val="both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0A2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A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8"/>
    <w:rPr>
      <w:rFonts w:ascii="Tahoma" w:hAnsi="Tahoma" w:cs="Tahoma"/>
      <w:sz w:val="16"/>
      <w:szCs w:val="16"/>
    </w:rPr>
  </w:style>
  <w:style w:type="paragraph" w:styleId="a5">
    <w:name w:val="No Spacing"/>
    <w:autoRedefine/>
    <w:uiPriority w:val="1"/>
    <w:qFormat/>
    <w:rsid w:val="001F71C8"/>
    <w:pPr>
      <w:suppressLineNumbers/>
      <w:ind w:firstLine="567"/>
      <w:jc w:val="both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0A2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A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cp:lastPrinted>2017-10-16T03:54:00Z</cp:lastPrinted>
  <dcterms:created xsi:type="dcterms:W3CDTF">2017-10-18T11:36:00Z</dcterms:created>
  <dcterms:modified xsi:type="dcterms:W3CDTF">2017-10-18T11:36:00Z</dcterms:modified>
</cp:coreProperties>
</file>